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8F" w:rsidRDefault="0047348F" w:rsidP="0047348F">
      <w:pPr>
        <w:spacing w:after="150" w:line="300" w:lineRule="atLeast"/>
        <w:rPr>
          <w:rFonts w:ascii="Arial" w:eastAsia="Times New Roman" w:hAnsi="Arial" w:cs="Arial"/>
          <w:sz w:val="18"/>
          <w:szCs w:val="18"/>
          <w:lang w:val="nl-NL" w:eastAsia="fr-FR"/>
        </w:rPr>
      </w:pPr>
      <w:r w:rsidRPr="009F53AE">
        <w:rPr>
          <w:rFonts w:ascii="Arial" w:eastAsia="Times New Roman" w:hAnsi="Arial" w:cs="Arial"/>
          <w:b/>
          <w:sz w:val="24"/>
          <w:szCs w:val="24"/>
          <w:lang w:val="nl-NL" w:eastAsia="fr-FR"/>
        </w:rPr>
        <w:t>Welke niveau kan ik kiezen?</w:t>
      </w:r>
      <w:r w:rsidRPr="009F53AE">
        <w:rPr>
          <w:rFonts w:ascii="Arial" w:eastAsia="Times New Roman" w:hAnsi="Arial" w:cs="Arial"/>
          <w:sz w:val="27"/>
          <w:szCs w:val="27"/>
          <w:lang w:val="nl-NL" w:eastAsia="fr-FR"/>
        </w:rPr>
        <w:br/>
      </w:r>
      <w:r w:rsidRPr="009F53AE">
        <w:rPr>
          <w:rFonts w:ascii="Arial" w:eastAsia="Times New Roman" w:hAnsi="Arial" w:cs="Arial"/>
          <w:sz w:val="18"/>
          <w:szCs w:val="18"/>
          <w:lang w:val="nl-NL" w:eastAsia="fr-FR"/>
        </w:rPr>
        <w:br/>
        <w:t>Het Delf schoolprogramma bestaat uit 4 niveaus:  A1, A2, B1, B2, (C1 en C2 zijn niet haalbaar voor Nederlandse leerlingen in het Voortgezet Onderwijs).  </w:t>
      </w:r>
    </w:p>
    <w:p w:rsidR="0047348F" w:rsidRPr="009F53AE" w:rsidRDefault="0047348F" w:rsidP="0047348F">
      <w:pPr>
        <w:spacing w:after="150" w:line="300" w:lineRule="atLeast"/>
        <w:rPr>
          <w:rFonts w:ascii="Arial" w:eastAsia="Times New Roman" w:hAnsi="Arial" w:cs="Arial"/>
          <w:sz w:val="21"/>
          <w:szCs w:val="21"/>
          <w:lang w:val="nl-NL" w:eastAsia="fr-FR"/>
        </w:rPr>
      </w:pPr>
      <w:r w:rsidRPr="009F53AE">
        <w:rPr>
          <w:rFonts w:ascii="Arial" w:eastAsia="Times New Roman" w:hAnsi="Arial" w:cs="Arial"/>
          <w:sz w:val="18"/>
          <w:szCs w:val="18"/>
          <w:u w:val="single"/>
          <w:lang w:val="nl-NL" w:eastAsia="fr-FR"/>
        </w:rPr>
        <w:t>In het algemeen</w:t>
      </w:r>
      <w:r w:rsidRPr="009F53AE">
        <w:rPr>
          <w:rFonts w:ascii="Arial" w:eastAsia="Times New Roman" w:hAnsi="Arial" w:cs="Arial"/>
          <w:sz w:val="18"/>
          <w:szCs w:val="18"/>
          <w:lang w:val="nl-NL" w:eastAsia="fr-FR"/>
        </w:rPr>
        <w:t> kan worden uitgegaan van de volgende inschaling:</w:t>
      </w:r>
    </w:p>
    <w:tbl>
      <w:tblPr>
        <w:tblW w:w="0" w:type="auto"/>
        <w:tblCellSpacing w:w="0" w:type="dxa"/>
        <w:tblCellMar>
          <w:left w:w="0" w:type="dxa"/>
          <w:right w:w="0" w:type="dxa"/>
        </w:tblCellMar>
        <w:tblLook w:val="04A0" w:firstRow="1" w:lastRow="0" w:firstColumn="1" w:lastColumn="0" w:noHBand="0" w:noVBand="1"/>
      </w:tblPr>
      <w:tblGrid>
        <w:gridCol w:w="2715"/>
        <w:gridCol w:w="825"/>
        <w:gridCol w:w="3390"/>
      </w:tblGrid>
      <w:tr w:rsidR="0047348F" w:rsidRPr="009F53AE" w:rsidTr="00B636E6">
        <w:trPr>
          <w:tblCellSpacing w:w="0" w:type="dxa"/>
        </w:trPr>
        <w:tc>
          <w:tcPr>
            <w:tcW w:w="2715"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proofErr w:type="spellStart"/>
            <w:r w:rsidRPr="009F53AE">
              <w:rPr>
                <w:rFonts w:ascii="Arial" w:eastAsia="Times New Roman" w:hAnsi="Arial" w:cs="Arial"/>
                <w:sz w:val="18"/>
                <w:szCs w:val="18"/>
                <w:lang w:eastAsia="fr-FR"/>
              </w:rPr>
              <w:t>bovenbouw</w:t>
            </w:r>
            <w:proofErr w:type="spellEnd"/>
            <w:r w:rsidRPr="009F53AE">
              <w:rPr>
                <w:rFonts w:ascii="Arial" w:eastAsia="Times New Roman" w:hAnsi="Arial" w:cs="Arial"/>
                <w:sz w:val="18"/>
                <w:szCs w:val="18"/>
                <w:lang w:eastAsia="fr-FR"/>
              </w:rPr>
              <w:t xml:space="preserve"> VMBO</w:t>
            </w:r>
          </w:p>
        </w:tc>
        <w:tc>
          <w:tcPr>
            <w:tcW w:w="825"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r w:rsidRPr="009F53AE">
              <w:rPr>
                <w:rFonts w:ascii="Arial" w:eastAsia="Times New Roman" w:hAnsi="Arial" w:cs="Arial"/>
                <w:sz w:val="18"/>
                <w:szCs w:val="18"/>
                <w:lang w:eastAsia="fr-FR"/>
              </w:rPr>
              <w:t>:</w:t>
            </w:r>
          </w:p>
        </w:tc>
        <w:tc>
          <w:tcPr>
            <w:tcW w:w="3390"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r w:rsidRPr="009F53AE">
              <w:rPr>
                <w:rFonts w:ascii="Arial" w:eastAsia="Times New Roman" w:hAnsi="Arial" w:cs="Arial"/>
                <w:sz w:val="18"/>
                <w:szCs w:val="18"/>
                <w:lang w:eastAsia="fr-FR"/>
              </w:rPr>
              <w:t>A1 of A2</w:t>
            </w:r>
          </w:p>
        </w:tc>
      </w:tr>
      <w:tr w:rsidR="0047348F" w:rsidRPr="009F53AE" w:rsidTr="00B636E6">
        <w:trPr>
          <w:tblCellSpacing w:w="0" w:type="dxa"/>
        </w:trPr>
        <w:tc>
          <w:tcPr>
            <w:tcW w:w="2715"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proofErr w:type="spellStart"/>
            <w:r w:rsidRPr="009F53AE">
              <w:rPr>
                <w:rFonts w:ascii="Arial" w:eastAsia="Times New Roman" w:hAnsi="Arial" w:cs="Arial"/>
                <w:sz w:val="18"/>
                <w:szCs w:val="18"/>
                <w:lang w:eastAsia="fr-FR"/>
              </w:rPr>
              <w:t>onderbouw</w:t>
            </w:r>
            <w:proofErr w:type="spellEnd"/>
            <w:r w:rsidRPr="009F53AE">
              <w:rPr>
                <w:rFonts w:ascii="Arial" w:eastAsia="Times New Roman" w:hAnsi="Arial" w:cs="Arial"/>
                <w:sz w:val="18"/>
                <w:szCs w:val="18"/>
                <w:lang w:eastAsia="fr-FR"/>
              </w:rPr>
              <w:t xml:space="preserve"> HAVO (3e kl)</w:t>
            </w:r>
          </w:p>
        </w:tc>
        <w:tc>
          <w:tcPr>
            <w:tcW w:w="825"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r w:rsidRPr="009F53AE">
              <w:rPr>
                <w:rFonts w:ascii="Arial" w:eastAsia="Times New Roman" w:hAnsi="Arial" w:cs="Arial"/>
                <w:sz w:val="18"/>
                <w:szCs w:val="18"/>
                <w:lang w:eastAsia="fr-FR"/>
              </w:rPr>
              <w:t>:</w:t>
            </w:r>
          </w:p>
        </w:tc>
        <w:tc>
          <w:tcPr>
            <w:tcW w:w="3390"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r w:rsidRPr="009F53AE">
              <w:rPr>
                <w:rFonts w:ascii="Arial" w:eastAsia="Times New Roman" w:hAnsi="Arial" w:cs="Arial"/>
                <w:sz w:val="18"/>
                <w:szCs w:val="18"/>
                <w:lang w:eastAsia="fr-FR"/>
              </w:rPr>
              <w:t>A1 of A2 </w:t>
            </w:r>
          </w:p>
        </w:tc>
      </w:tr>
      <w:tr w:rsidR="0047348F" w:rsidRPr="009F53AE" w:rsidTr="00B636E6">
        <w:trPr>
          <w:tblCellSpacing w:w="0" w:type="dxa"/>
        </w:trPr>
        <w:tc>
          <w:tcPr>
            <w:tcW w:w="2715"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proofErr w:type="spellStart"/>
            <w:r w:rsidRPr="009F53AE">
              <w:rPr>
                <w:rFonts w:ascii="Arial" w:eastAsia="Times New Roman" w:hAnsi="Arial" w:cs="Arial"/>
                <w:sz w:val="18"/>
                <w:szCs w:val="18"/>
                <w:lang w:eastAsia="fr-FR"/>
              </w:rPr>
              <w:t>onderbouw</w:t>
            </w:r>
            <w:proofErr w:type="spellEnd"/>
            <w:r w:rsidRPr="009F53AE">
              <w:rPr>
                <w:rFonts w:ascii="Arial" w:eastAsia="Times New Roman" w:hAnsi="Arial" w:cs="Arial"/>
                <w:sz w:val="18"/>
                <w:szCs w:val="18"/>
                <w:lang w:eastAsia="fr-FR"/>
              </w:rPr>
              <w:t xml:space="preserve"> VWO  (3e kl) </w:t>
            </w:r>
          </w:p>
        </w:tc>
        <w:tc>
          <w:tcPr>
            <w:tcW w:w="825"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r w:rsidRPr="009F53AE">
              <w:rPr>
                <w:rFonts w:ascii="Arial" w:eastAsia="Times New Roman" w:hAnsi="Arial" w:cs="Arial"/>
                <w:sz w:val="18"/>
                <w:szCs w:val="18"/>
                <w:lang w:eastAsia="fr-FR"/>
              </w:rPr>
              <w:t>:</w:t>
            </w:r>
          </w:p>
        </w:tc>
        <w:tc>
          <w:tcPr>
            <w:tcW w:w="3390"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r w:rsidRPr="009F53AE">
              <w:rPr>
                <w:rFonts w:ascii="Arial" w:eastAsia="Times New Roman" w:hAnsi="Arial" w:cs="Arial"/>
                <w:sz w:val="18"/>
                <w:szCs w:val="18"/>
                <w:lang w:eastAsia="fr-FR"/>
              </w:rPr>
              <w:t>A1 of A2 </w:t>
            </w:r>
          </w:p>
        </w:tc>
      </w:tr>
      <w:tr w:rsidR="0047348F" w:rsidRPr="009F53AE" w:rsidTr="00B636E6">
        <w:trPr>
          <w:tblCellSpacing w:w="0" w:type="dxa"/>
        </w:trPr>
        <w:tc>
          <w:tcPr>
            <w:tcW w:w="2715"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proofErr w:type="spellStart"/>
            <w:r w:rsidRPr="009F53AE">
              <w:rPr>
                <w:rFonts w:ascii="Arial" w:eastAsia="Times New Roman" w:hAnsi="Arial" w:cs="Arial"/>
                <w:sz w:val="18"/>
                <w:szCs w:val="18"/>
                <w:lang w:eastAsia="fr-FR"/>
              </w:rPr>
              <w:t>bovenbouw</w:t>
            </w:r>
            <w:proofErr w:type="spellEnd"/>
            <w:r w:rsidRPr="009F53AE">
              <w:rPr>
                <w:rFonts w:ascii="Arial" w:eastAsia="Times New Roman" w:hAnsi="Arial" w:cs="Arial"/>
                <w:sz w:val="18"/>
                <w:szCs w:val="18"/>
                <w:lang w:eastAsia="fr-FR"/>
              </w:rPr>
              <w:t xml:space="preserve"> HAVO </w:t>
            </w:r>
          </w:p>
        </w:tc>
        <w:tc>
          <w:tcPr>
            <w:tcW w:w="825"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r w:rsidRPr="009F53AE">
              <w:rPr>
                <w:rFonts w:ascii="Arial" w:eastAsia="Times New Roman" w:hAnsi="Arial" w:cs="Arial"/>
                <w:sz w:val="18"/>
                <w:szCs w:val="18"/>
                <w:lang w:eastAsia="fr-FR"/>
              </w:rPr>
              <w:t>:</w:t>
            </w:r>
          </w:p>
        </w:tc>
        <w:tc>
          <w:tcPr>
            <w:tcW w:w="3390"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r w:rsidRPr="009F53AE">
              <w:rPr>
                <w:rFonts w:ascii="Arial" w:eastAsia="Times New Roman" w:hAnsi="Arial" w:cs="Arial"/>
                <w:sz w:val="18"/>
                <w:szCs w:val="18"/>
                <w:lang w:eastAsia="fr-FR"/>
              </w:rPr>
              <w:t>A2 of B1 </w:t>
            </w:r>
          </w:p>
        </w:tc>
      </w:tr>
      <w:tr w:rsidR="0047348F" w:rsidRPr="009F53AE" w:rsidTr="00B636E6">
        <w:trPr>
          <w:tblCellSpacing w:w="0" w:type="dxa"/>
        </w:trPr>
        <w:tc>
          <w:tcPr>
            <w:tcW w:w="2715"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proofErr w:type="spellStart"/>
            <w:r w:rsidRPr="009F53AE">
              <w:rPr>
                <w:rFonts w:ascii="Arial" w:eastAsia="Times New Roman" w:hAnsi="Arial" w:cs="Arial"/>
                <w:sz w:val="18"/>
                <w:szCs w:val="18"/>
                <w:lang w:eastAsia="fr-FR"/>
              </w:rPr>
              <w:t>bovenbouw</w:t>
            </w:r>
            <w:proofErr w:type="spellEnd"/>
            <w:r w:rsidRPr="009F53AE">
              <w:rPr>
                <w:rFonts w:ascii="Arial" w:eastAsia="Times New Roman" w:hAnsi="Arial" w:cs="Arial"/>
                <w:sz w:val="18"/>
                <w:szCs w:val="18"/>
                <w:lang w:eastAsia="fr-FR"/>
              </w:rPr>
              <w:t xml:space="preserve"> VWO </w:t>
            </w:r>
          </w:p>
        </w:tc>
        <w:tc>
          <w:tcPr>
            <w:tcW w:w="825"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r w:rsidRPr="009F53AE">
              <w:rPr>
                <w:rFonts w:ascii="Arial" w:eastAsia="Times New Roman" w:hAnsi="Arial" w:cs="Arial"/>
                <w:sz w:val="18"/>
                <w:szCs w:val="18"/>
                <w:lang w:eastAsia="fr-FR"/>
              </w:rPr>
              <w:t>:</w:t>
            </w:r>
          </w:p>
        </w:tc>
        <w:tc>
          <w:tcPr>
            <w:tcW w:w="3390" w:type="dxa"/>
            <w:vAlign w:val="center"/>
            <w:hideMark/>
          </w:tcPr>
          <w:p w:rsidR="0047348F" w:rsidRPr="009F53AE" w:rsidRDefault="0047348F" w:rsidP="00B636E6">
            <w:pPr>
              <w:spacing w:after="0" w:line="0" w:lineRule="atLeast"/>
              <w:rPr>
                <w:rFonts w:ascii="Arial" w:eastAsia="Times New Roman" w:hAnsi="Arial" w:cs="Arial"/>
                <w:sz w:val="21"/>
                <w:szCs w:val="21"/>
                <w:lang w:eastAsia="fr-FR"/>
              </w:rPr>
            </w:pPr>
            <w:r w:rsidRPr="009F53AE">
              <w:rPr>
                <w:rFonts w:ascii="Arial" w:eastAsia="Times New Roman" w:hAnsi="Arial" w:cs="Arial"/>
                <w:sz w:val="18"/>
                <w:szCs w:val="18"/>
                <w:lang w:eastAsia="fr-FR"/>
              </w:rPr>
              <w:t>B1 of B2</w:t>
            </w:r>
          </w:p>
        </w:tc>
      </w:tr>
    </w:tbl>
    <w:p w:rsidR="0047348F" w:rsidRDefault="0047348F" w:rsidP="0047348F">
      <w:pPr>
        <w:rPr>
          <w:rFonts w:ascii="Arial" w:eastAsia="Times New Roman" w:hAnsi="Arial" w:cs="Arial"/>
          <w:sz w:val="18"/>
          <w:szCs w:val="18"/>
          <w:lang w:val="nl-NL" w:eastAsia="fr-FR"/>
        </w:rPr>
      </w:pPr>
      <w:r w:rsidRPr="009F53AE">
        <w:rPr>
          <w:rFonts w:ascii="Arial" w:eastAsia="Times New Roman" w:hAnsi="Arial" w:cs="Arial"/>
          <w:sz w:val="18"/>
          <w:szCs w:val="18"/>
          <w:lang w:val="nl-NL" w:eastAsia="fr-FR"/>
        </w:rPr>
        <w:br/>
        <w:t>Welk niveau haalbaar is hangt sterk af van inzet, capaciteiten en motivatie. Leerlingen uit dezelfde klas kunnen op verschillend niveau lessen volgen en examen doen.</w:t>
      </w:r>
      <w:r w:rsidRPr="009F53AE">
        <w:rPr>
          <w:rFonts w:ascii="Arial" w:eastAsia="Times New Roman" w:hAnsi="Arial" w:cs="Arial"/>
          <w:sz w:val="18"/>
          <w:szCs w:val="18"/>
          <w:lang w:val="nl-NL" w:eastAsia="fr-FR"/>
        </w:rPr>
        <w:br/>
      </w:r>
      <w:r w:rsidRPr="009F53AE">
        <w:rPr>
          <w:rFonts w:ascii="Arial" w:eastAsia="Times New Roman" w:hAnsi="Arial" w:cs="Arial"/>
          <w:sz w:val="18"/>
          <w:szCs w:val="18"/>
          <w:lang w:val="nl-NL" w:eastAsia="fr-FR"/>
        </w:rPr>
        <w:br/>
        <w:t>Je overlegt met je docent op welk niveau je het beste kan starten. Als tijdens de lessen blijkt dat het gekozen niveau te makkelijk of te moeilijk is, dan kan worden overgestapt op een ander niveau.</w:t>
      </w:r>
    </w:p>
    <w:p w:rsidR="008366EA" w:rsidRPr="0047348F" w:rsidRDefault="008366EA">
      <w:pPr>
        <w:rPr>
          <w:rFonts w:ascii="Arial" w:eastAsia="Times New Roman" w:hAnsi="Arial" w:cs="Arial"/>
          <w:sz w:val="18"/>
          <w:szCs w:val="18"/>
          <w:lang w:val="nl-NL" w:eastAsia="fr-FR"/>
        </w:rPr>
      </w:pPr>
      <w:bookmarkStart w:id="0" w:name="_GoBack"/>
      <w:bookmarkEnd w:id="0"/>
    </w:p>
    <w:sectPr w:rsidR="008366EA" w:rsidRPr="004734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48F"/>
    <w:rsid w:val="0047348F"/>
    <w:rsid w:val="008366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2014-02-18T12:47:00Z</dcterms:created>
  <dcterms:modified xsi:type="dcterms:W3CDTF">2014-02-18T12:47:00Z</dcterms:modified>
</cp:coreProperties>
</file>